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4B0B" w14:textId="77777777" w:rsidR="006B7DA8" w:rsidRDefault="0065206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2F88A24A" w14:textId="77777777" w:rsidR="006B7DA8" w:rsidRDefault="0065206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építményadóról</w:t>
      </w:r>
    </w:p>
    <w:p w14:paraId="27C6BAB1" w14:textId="77777777" w:rsidR="006B7DA8" w:rsidRDefault="0065206F">
      <w:pPr>
        <w:pStyle w:val="Szvegtrzs"/>
        <w:spacing w:before="220" w:after="0" w:line="240" w:lineRule="auto"/>
        <w:jc w:val="both"/>
      </w:pPr>
      <w:r>
        <w:t xml:space="preserve">Telki község Önkormányzatának képviselő-testülete a helyi adókról szóló 1990.évi C. törvény 1. §. (1) bekezdésében kapott felhatalmazás alapján, az Alaptörvény 32.cikk (1) bekezdésnek a) és h) pontjaiban, valamint a Magyarország helyi önkormányzatairól szóló 2011.évi CLXXXIX törvény 13. § (1) bekezdés 13. pontjában kapott feladatkörben eljárva az építményadóról az alábbi rendeletet </w:t>
      </w:r>
      <w:proofErr w:type="gramStart"/>
      <w:r>
        <w:t>( továbbiakban</w:t>
      </w:r>
      <w:proofErr w:type="gramEnd"/>
      <w:r>
        <w:t>: rendelet ) alkotja:</w:t>
      </w:r>
    </w:p>
    <w:p w14:paraId="0DF4D6F2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Hatály és értelmező rendelkezések</w:t>
      </w:r>
    </w:p>
    <w:p w14:paraId="04E6AFB3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0EF18D5" w14:textId="77777777" w:rsidR="006B7DA8" w:rsidRDefault="0065206F">
      <w:pPr>
        <w:pStyle w:val="Szvegtrzs"/>
        <w:spacing w:after="0" w:line="240" w:lineRule="auto"/>
        <w:jc w:val="both"/>
      </w:pPr>
      <w:r>
        <w:t>(1) A rendelet hatálya Telki község közigazgatási területének egészére terjed ki.</w:t>
      </w:r>
    </w:p>
    <w:p w14:paraId="0F985CB4" w14:textId="77777777" w:rsidR="006B7DA8" w:rsidRDefault="0065206F">
      <w:pPr>
        <w:pStyle w:val="Szvegtrzs"/>
        <w:spacing w:before="240" w:after="0" w:line="240" w:lineRule="auto"/>
        <w:jc w:val="both"/>
      </w:pPr>
      <w:r>
        <w:t xml:space="preserve">(2) Az e rendeletben nem szabályozott kérdésekben az adózás rendjéről szóló 2017. évi CL. törvény (továbbiakban: Art.), a helyi adókról szóló 1990. évi C. </w:t>
      </w:r>
      <w:proofErr w:type="gramStart"/>
      <w:r>
        <w:t>törvény</w:t>
      </w:r>
      <w:proofErr w:type="gramEnd"/>
      <w:r>
        <w:t xml:space="preserve"> valamint a kapcsolódó anyagi és eljárásjogi szabályokban foglaltak az irányadóak.</w:t>
      </w:r>
    </w:p>
    <w:p w14:paraId="63291724" w14:textId="77777777" w:rsidR="006B7DA8" w:rsidRDefault="0065206F">
      <w:pPr>
        <w:pStyle w:val="Szvegtrzs"/>
        <w:spacing w:before="240" w:after="0" w:line="240" w:lineRule="auto"/>
        <w:jc w:val="both"/>
      </w:pPr>
      <w:r>
        <w:t>(3) Fogyatékkal élő az a személy, aki a fogyatékos személyek jogairól és esélyegyenlőségük biztosításáról szóló törvény szerinti fogyatékossági támogatásban részesül, vakok személyi járadékában részesül, vagy aki (vagy utána szülő/nevelőszülő) a tartósan beteg, illetve súlyosan fogyatékos gyermekre tekintettel vagy személy részére járó magasabb összegű családi pótlékban részesül.</w:t>
      </w:r>
    </w:p>
    <w:p w14:paraId="3A69B14C" w14:textId="77777777" w:rsidR="006B7DA8" w:rsidRDefault="0065206F">
      <w:pPr>
        <w:pStyle w:val="Szvegtrzs"/>
        <w:spacing w:before="240" w:after="0" w:line="240" w:lineRule="auto"/>
        <w:jc w:val="both"/>
      </w:pPr>
      <w:r>
        <w:t>(4) Üdülő: az ingatlan-nyilvántartásban üdülőként (üdülőépület, hétvégi ház, apartman, nyaraló, csónakház) feltüntetett vagy ilyenként feltüntetésre váró építmény.</w:t>
      </w:r>
    </w:p>
    <w:p w14:paraId="03C375B2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adókötelezettség</w:t>
      </w:r>
    </w:p>
    <w:p w14:paraId="7C86F345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02F9474" w14:textId="77777777" w:rsidR="006B7DA8" w:rsidRDefault="0065206F">
      <w:pPr>
        <w:pStyle w:val="Szvegtrzs"/>
        <w:spacing w:after="0" w:line="240" w:lineRule="auto"/>
        <w:jc w:val="both"/>
      </w:pPr>
      <w:r>
        <w:t>Adóköteles az önkormányzat illetékességi területén lévő építmények közül a lakás és a nem lakás céljára szolgáló épület, épületrész (a továbbiakban együtt: építmény).</w:t>
      </w:r>
    </w:p>
    <w:p w14:paraId="1C5EFFAF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 alanya</w:t>
      </w:r>
    </w:p>
    <w:p w14:paraId="03839260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9933062" w14:textId="77777777" w:rsidR="006B7DA8" w:rsidRDefault="0065206F">
      <w:pPr>
        <w:pStyle w:val="Szvegtrzs"/>
        <w:spacing w:after="0" w:line="240" w:lineRule="auto"/>
      </w:pPr>
      <w:r>
        <w:t xml:space="preserve">Az adó alanya a </w:t>
      </w:r>
      <w:proofErr w:type="spellStart"/>
      <w:r>
        <w:t>Htv</w:t>
      </w:r>
      <w:proofErr w:type="spellEnd"/>
      <w:r>
        <w:t>. 12. §-a szerinti tulajdonos (a továbbiakban: adózó).</w:t>
      </w:r>
    </w:p>
    <w:p w14:paraId="4EB412B1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 alapja és mértéke</w:t>
      </w:r>
    </w:p>
    <w:p w14:paraId="6D3DEA23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B4C38BF" w14:textId="77777777" w:rsidR="006B7DA8" w:rsidRDefault="0065206F">
      <w:pPr>
        <w:pStyle w:val="Szvegtrzs"/>
        <w:spacing w:after="0" w:line="240" w:lineRule="auto"/>
        <w:jc w:val="both"/>
      </w:pPr>
      <w:r>
        <w:t>(1) Az adó alapja az építmény m2-ben számított hasznos alapterülete.</w:t>
      </w:r>
    </w:p>
    <w:p w14:paraId="3629F74A" w14:textId="77777777" w:rsidR="006B7DA8" w:rsidRDefault="0065206F">
      <w:pPr>
        <w:pStyle w:val="Szvegtrzs"/>
        <w:spacing w:before="240" w:after="0" w:line="240" w:lineRule="auto"/>
        <w:jc w:val="both"/>
      </w:pPr>
      <w:r>
        <w:t xml:space="preserve">(2) Az adó </w:t>
      </w:r>
      <w:proofErr w:type="spellStart"/>
      <w:r>
        <w:t>météke</w:t>
      </w:r>
      <w:proofErr w:type="spellEnd"/>
      <w:r>
        <w:t xml:space="preserve"> 430,- Ft/m2/év a (3)-(4) bekezdésben meghatározott eltéréssel.</w:t>
      </w:r>
    </w:p>
    <w:p w14:paraId="0300AE20" w14:textId="77777777" w:rsidR="006B7DA8" w:rsidRDefault="0065206F">
      <w:pPr>
        <w:pStyle w:val="Szvegtrzs"/>
        <w:spacing w:before="240" w:after="0" w:line="240" w:lineRule="auto"/>
        <w:jc w:val="both"/>
      </w:pPr>
      <w:r>
        <w:lastRenderedPageBreak/>
        <w:t xml:space="preserve">(3) A nem lakás céljára szolgáló építmények esetén az adó mértéke az 500 négyzetmétert meghaladó részre </w:t>
      </w:r>
      <w:proofErr w:type="gramStart"/>
      <w:r>
        <w:t>1.300,-</w:t>
      </w:r>
      <w:proofErr w:type="gramEnd"/>
      <w:r>
        <w:t xml:space="preserve"> Ft/m2/év.</w:t>
      </w:r>
    </w:p>
    <w:p w14:paraId="4C24A5BD" w14:textId="77777777" w:rsidR="006B7DA8" w:rsidRDefault="0065206F">
      <w:pPr>
        <w:pStyle w:val="Szvegtrzs"/>
        <w:spacing w:before="240" w:after="0" w:line="240" w:lineRule="auto"/>
        <w:jc w:val="both"/>
      </w:pPr>
      <w:r>
        <w:t xml:space="preserve">(4) Üdülő esetén az adó mértéke </w:t>
      </w:r>
      <w:proofErr w:type="gramStart"/>
      <w:r>
        <w:t>1.100,-</w:t>
      </w:r>
      <w:proofErr w:type="gramEnd"/>
      <w:r>
        <w:t xml:space="preserve"> Ft/m2/év.</w:t>
      </w:r>
    </w:p>
    <w:p w14:paraId="34F732A2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adómentesség</w:t>
      </w:r>
    </w:p>
    <w:p w14:paraId="0A5E3BB5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C2553D6" w14:textId="77777777" w:rsidR="006B7DA8" w:rsidRDefault="0065206F">
      <w:pPr>
        <w:pStyle w:val="Szvegtrzs"/>
        <w:spacing w:after="0" w:line="240" w:lineRule="auto"/>
        <w:jc w:val="both"/>
      </w:pPr>
      <w:r>
        <w:t>(1) Mentesek az adó alól a műemlékek.</w:t>
      </w:r>
    </w:p>
    <w:p w14:paraId="1F0E24B7" w14:textId="77777777" w:rsidR="006B7DA8" w:rsidRDefault="0065206F">
      <w:pPr>
        <w:pStyle w:val="Szvegtrzs"/>
        <w:spacing w:before="240" w:after="0" w:line="240" w:lineRule="auto"/>
        <w:jc w:val="both"/>
      </w:pPr>
      <w:r>
        <w:t>(2) Telki Község Díszpolgára mentesül az építményadó megfizetése alól azon lakás vonatkozásában, melyben életvitelszerűen lakóhellyel rendelkezik.</w:t>
      </w:r>
    </w:p>
    <w:p w14:paraId="7CA35080" w14:textId="77777777" w:rsidR="006B7DA8" w:rsidRDefault="0065206F">
      <w:pPr>
        <w:pStyle w:val="Szvegtrzs"/>
        <w:spacing w:before="240" w:after="0" w:line="240" w:lineRule="auto"/>
        <w:jc w:val="both"/>
      </w:pPr>
      <w:r>
        <w:t xml:space="preserve">(3) Tulajdoni hányaduk arányában adómentesség illeti meg a fogyatékkal élőket. Ez az adókedvezmény a fogyatékos támogatás jogosultságának évét követő </w:t>
      </w:r>
      <w:proofErr w:type="spellStart"/>
      <w:r>
        <w:t>adóév</w:t>
      </w:r>
      <w:proofErr w:type="spellEnd"/>
      <w:r>
        <w:t xml:space="preserve"> első napjától érvényesíthető.</w:t>
      </w:r>
    </w:p>
    <w:p w14:paraId="20543E68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adófizetésre vonatkozó rendelkezések</w:t>
      </w:r>
    </w:p>
    <w:p w14:paraId="5AEAD1A7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7D79E482" w14:textId="77777777" w:rsidR="006B7DA8" w:rsidRDefault="0065206F">
      <w:pPr>
        <w:pStyle w:val="Szvegtrzs"/>
        <w:spacing w:after="0" w:line="240" w:lineRule="auto"/>
        <w:jc w:val="both"/>
      </w:pPr>
      <w:r>
        <w:t>Telki illetékességi területén lévő adótárgyak után az építményadót az Art. által meghatározott módon és határidőben Telki Önkormányzatának Építményadó Számlájára (11742348-15441881-02440000) kell teljesíteni.</w:t>
      </w:r>
    </w:p>
    <w:p w14:paraId="48403E32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Záró rendelkezések</w:t>
      </w:r>
    </w:p>
    <w:p w14:paraId="639EDE73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0C8DD42" w14:textId="77777777" w:rsidR="006B7DA8" w:rsidRDefault="0065206F">
      <w:pPr>
        <w:pStyle w:val="Szvegtrzs"/>
        <w:spacing w:after="0" w:line="240" w:lineRule="auto"/>
        <w:jc w:val="both"/>
      </w:pPr>
      <w:r>
        <w:t>Hatályát veszti a Telki Község Önkormányzat képviselő-testület 2/2016.(II.25.) önkormányzati rendelete az építményadóról szóló 2/2016 (II.25.) önkormányzati rendelet.</w:t>
      </w:r>
    </w:p>
    <w:p w14:paraId="14DD1402" w14:textId="77777777" w:rsidR="006B7DA8" w:rsidRDefault="0065206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Hatálybalépés</w:t>
      </w:r>
    </w:p>
    <w:p w14:paraId="00553AD7" w14:textId="77777777" w:rsidR="006B7DA8" w:rsidRDefault="0065206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60BF00BA" w14:textId="77777777" w:rsidR="006B7DA8" w:rsidRDefault="0065206F">
      <w:pPr>
        <w:pStyle w:val="Szvegtrzs"/>
        <w:spacing w:after="0" w:line="240" w:lineRule="auto"/>
        <w:jc w:val="both"/>
      </w:pPr>
      <w:r>
        <w:t>Ez a rendelet 2023. január 1-jén lép hatályba.</w:t>
      </w:r>
    </w:p>
    <w:sectPr w:rsidR="006B7DA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04C4" w14:textId="77777777" w:rsidR="00084E24" w:rsidRDefault="0065206F">
      <w:r>
        <w:separator/>
      </w:r>
    </w:p>
  </w:endnote>
  <w:endnote w:type="continuationSeparator" w:id="0">
    <w:p w14:paraId="737F8CBB" w14:textId="77777777" w:rsidR="00084E24" w:rsidRDefault="0065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38D0" w14:textId="77777777" w:rsidR="006B7DA8" w:rsidRDefault="0065206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C960" w14:textId="77777777" w:rsidR="00084E24" w:rsidRDefault="0065206F">
      <w:r>
        <w:separator/>
      </w:r>
    </w:p>
  </w:footnote>
  <w:footnote w:type="continuationSeparator" w:id="0">
    <w:p w14:paraId="7A80A731" w14:textId="77777777" w:rsidR="00084E24" w:rsidRDefault="0065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07D"/>
    <w:multiLevelType w:val="multilevel"/>
    <w:tmpl w:val="EE9A44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8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A8"/>
    <w:rsid w:val="00084E24"/>
    <w:rsid w:val="001F54C2"/>
    <w:rsid w:val="0065206F"/>
    <w:rsid w:val="006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8032"/>
  <w15:docId w15:val="{563F851B-8742-421C-94B5-07FBB9E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2604</Characters>
  <Application>Microsoft Office Word</Application>
  <DocSecurity>4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Mónika Lack</cp:lastModifiedBy>
  <cp:revision>2</cp:revision>
  <dcterms:created xsi:type="dcterms:W3CDTF">2022-11-04T09:46:00Z</dcterms:created>
  <dcterms:modified xsi:type="dcterms:W3CDTF">2022-11-04T09:46:00Z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